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43659F">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43659F">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43659F">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43659F">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43659F">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43659F">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43659F">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43659F">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43659F">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43659F">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43659F">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43659F">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43659F">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43659F">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43659F">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43659F">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43659F">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43659F">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43659F">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43659F">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43659F">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43659F">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43659F">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43659F">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43659F">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43659F">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43659F">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43659F">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43659F">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43659F">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43659F">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43659F">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43659F">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43659F">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43659F">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43659F">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43659F">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43659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43659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43659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43659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43659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43659F"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43659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w:t>
      </w:r>
      <w:r w:rsidR="005A2FEA">
        <w:rPr>
          <w:rFonts w:hint="eastAsia"/>
        </w:rPr>
        <w:t>在科學教育的研究中，</w:t>
      </w:r>
      <w:r w:rsidR="005A2FEA">
        <w:rPr>
          <w:rFonts w:hint="eastAsia"/>
        </w:rPr>
        <w:t>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lastRenderedPageBreak/>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rFonts w:hint="eastAsia"/>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rFonts w:hint="eastAsia"/>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rFonts w:hint="eastAsia"/>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向教師提問，將概念學習起來之後，再回到應用的過程，或是進到反思的過程後再應用。</w:t>
      </w:r>
    </w:p>
    <w:p w14:paraId="000DB429" w14:textId="28C54B6F" w:rsidR="00494019" w:rsidRDefault="00494019" w:rsidP="00494019">
      <w:pPr>
        <w:ind w:firstLine="480"/>
      </w:pPr>
    </w:p>
    <w:p w14:paraId="33EBA031" w14:textId="77777777" w:rsidR="00494019" w:rsidRDefault="00494019" w:rsidP="00494019">
      <w:pPr>
        <w:ind w:firstLine="480"/>
        <w:rPr>
          <w:rFonts w:hint="eastAsia"/>
        </w:rPr>
      </w:pPr>
    </w:p>
    <w:p w14:paraId="7C8FAAE6" w14:textId="1D61019E" w:rsidR="002075B8" w:rsidRPr="002075B8" w:rsidRDefault="002075B8" w:rsidP="002075B8">
      <w:pPr>
        <w:ind w:firstLineChars="0" w:firstLine="0"/>
        <w:rPr>
          <w:b/>
          <w:bCs/>
        </w:rPr>
      </w:pPr>
      <w:r w:rsidRPr="002075B8">
        <w:rPr>
          <w:rFonts w:hint="eastAsia"/>
          <w:b/>
          <w:bCs/>
        </w:rPr>
        <w:lastRenderedPageBreak/>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101533EB" w:rsidR="00EA13EE" w:rsidRDefault="00EA13EE" w:rsidP="00926846">
      <w:pPr>
        <w:ind w:firstLine="480"/>
        <w:jc w:val="center"/>
      </w:pPr>
      <w:r>
        <w:rPr>
          <w:rFonts w:hint="eastAsia"/>
          <w:noProof/>
        </w:rPr>
        <w:drawing>
          <wp:inline distT="0" distB="0" distL="0" distR="0" wp14:anchorId="32B9A285" wp14:editId="0EAEABED">
            <wp:extent cx="2156442" cy="1800000"/>
            <wp:effectExtent l="0" t="0" r="3175" b="381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6442" cy="1800000"/>
                    </a:xfrm>
                    <a:prstGeom prst="rect">
                      <a:avLst/>
                    </a:prstGeom>
                  </pic:spPr>
                </pic:pic>
              </a:graphicData>
            </a:graphic>
          </wp:inline>
        </w:drawing>
      </w:r>
      <w:r>
        <w:rPr>
          <w:rFonts w:hint="eastAsia"/>
          <w:noProof/>
        </w:rPr>
        <w:drawing>
          <wp:inline distT="0" distB="0" distL="0" distR="0" wp14:anchorId="5F5593B9" wp14:editId="6177D072">
            <wp:extent cx="2090186" cy="1800000"/>
            <wp:effectExtent l="0" t="0" r="5715" b="381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0186" cy="1800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3660A01A">
            <wp:extent cx="2079122" cy="1800000"/>
            <wp:effectExtent l="0" t="0" r="381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79122" cy="1800000"/>
                    </a:xfrm>
                    <a:prstGeom prst="rect">
                      <a:avLst/>
                    </a:prstGeom>
                  </pic:spPr>
                </pic:pic>
              </a:graphicData>
            </a:graphic>
          </wp:inline>
        </w:drawing>
      </w:r>
      <w:r>
        <w:rPr>
          <w:rFonts w:hint="eastAsia"/>
          <w:noProof/>
        </w:rPr>
        <w:drawing>
          <wp:inline distT="0" distB="0" distL="0" distR="0" wp14:anchorId="24313054" wp14:editId="655D5A0D">
            <wp:extent cx="2043433" cy="1800000"/>
            <wp:effectExtent l="0" t="0" r="1270" b="381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3433" cy="180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2570EA4F">
            <wp:extent cx="2524149" cy="1980000"/>
            <wp:effectExtent l="0" t="0" r="3175"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4149" cy="1980000"/>
                    </a:xfrm>
                    <a:prstGeom prst="rect">
                      <a:avLst/>
                    </a:prstGeom>
                  </pic:spPr>
                </pic:pic>
              </a:graphicData>
            </a:graphic>
          </wp:inline>
        </w:drawing>
      </w:r>
      <w:r>
        <w:rPr>
          <w:rFonts w:hint="eastAsia"/>
          <w:noProof/>
        </w:rPr>
        <w:drawing>
          <wp:inline distT="0" distB="0" distL="0" distR="0" wp14:anchorId="54D59499" wp14:editId="141585CB">
            <wp:extent cx="2534884" cy="1980000"/>
            <wp:effectExtent l="0" t="0" r="5715"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4884" cy="198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FCBA971">
            <wp:extent cx="2536005" cy="1980000"/>
            <wp:effectExtent l="0" t="0" r="4445"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6005" cy="198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w:t>
      </w:r>
      <w:r w:rsidR="00832EF8">
        <w:rPr>
          <w:rFonts w:hint="eastAsia"/>
        </w:rPr>
        <w:lastRenderedPageBreak/>
        <w:t>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45A69770">
            <wp:extent cx="1757125" cy="1800000"/>
            <wp:effectExtent l="0" t="0" r="0" b="381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7125" cy="1800000"/>
                    </a:xfrm>
                    <a:prstGeom prst="rect">
                      <a:avLst/>
                    </a:prstGeom>
                  </pic:spPr>
                </pic:pic>
              </a:graphicData>
            </a:graphic>
          </wp:inline>
        </w:drawing>
      </w:r>
      <w:r>
        <w:rPr>
          <w:rFonts w:hint="eastAsia"/>
          <w:noProof/>
        </w:rPr>
        <w:drawing>
          <wp:inline distT="0" distB="0" distL="0" distR="0" wp14:anchorId="4F2DB2EC" wp14:editId="08D971BA">
            <wp:extent cx="1793425" cy="1800000"/>
            <wp:effectExtent l="0" t="0" r="0" b="381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3425" cy="180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AFFB50E">
            <wp:extent cx="1813504" cy="1800000"/>
            <wp:effectExtent l="0" t="0" r="3175" b="381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3504" cy="1800000"/>
                    </a:xfrm>
                    <a:prstGeom prst="rect">
                      <a:avLst/>
                    </a:prstGeom>
                  </pic:spPr>
                </pic:pic>
              </a:graphicData>
            </a:graphic>
          </wp:inline>
        </w:drawing>
      </w:r>
      <w:r>
        <w:rPr>
          <w:rFonts w:hint="eastAsia"/>
          <w:noProof/>
        </w:rPr>
        <w:drawing>
          <wp:inline distT="0" distB="0" distL="0" distR="0" wp14:anchorId="2D10ABBE" wp14:editId="345FD224">
            <wp:extent cx="1816860" cy="1800000"/>
            <wp:effectExtent l="0" t="0" r="0" b="381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6860" cy="180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w:t>
      </w:r>
      <w:r w:rsidR="00AA72DA">
        <w:rPr>
          <w:rFonts w:hint="eastAsia"/>
        </w:rPr>
        <w:t>視覺化模擬輔助人工智慧教學</w:t>
      </w:r>
      <w:r w:rsidR="00AA72DA">
        <w:rPr>
          <w:rFonts w:hint="eastAsia"/>
        </w:rPr>
        <w:t>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rFonts w:hint="eastAsia"/>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rPr>
          <w:rFonts w:hint="eastAsia"/>
        </w:rPr>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rPr>
          <w:rFonts w:hint="eastAsia"/>
        </w:rPr>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rPr>
          <w:rFonts w:hint="eastAsia"/>
        </w:rPr>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hint="eastAsia"/>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Pr>
          <w:rFonts w:cs="Times New Roman" w:hint="eastAsia"/>
        </w:rPr>
        <w:t>「</w:t>
      </w:r>
      <w:r w:rsidR="00A0363E" w:rsidRPr="005543D6">
        <w:rPr>
          <w:rFonts w:cs="Times New Roman" w:hint="eastAsia"/>
        </w:rPr>
        <w:t>如何應用類神經網路解決問題</w:t>
      </w:r>
      <w:r w:rsidR="00A0363E">
        <w:rPr>
          <w:rFonts w:cs="Times New Roman" w:hint="eastAsia"/>
        </w:rPr>
        <w:t>」</w:t>
      </w:r>
      <w:r w:rsidR="00A0363E">
        <w:rPr>
          <w:rFonts w:cs="Times New Roman" w:hint="eastAsia"/>
        </w:rPr>
        <w:t>、</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hint="eastAsia"/>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rPr>
          <w:rFonts w:hint="eastAsia"/>
        </w:rPr>
      </w:pPr>
      <w:r>
        <w:rPr>
          <w:rFonts w:hint="eastAsia"/>
        </w:rPr>
        <w:t>為探討學生</w:t>
      </w:r>
      <w:r w:rsidR="008E1B9D">
        <w:rPr>
          <w:rFonts w:hint="eastAsia"/>
        </w:rPr>
        <w:t>是否認可「概念</w:t>
      </w:r>
      <w:r w:rsidR="008E1B9D">
        <w:rPr>
          <w:rFonts w:hint="eastAsia"/>
        </w:rPr>
        <w:t>反思</w:t>
      </w:r>
      <w:r w:rsidR="008E1B9D">
        <w:rPr>
          <w:rFonts w:hint="eastAsia"/>
        </w:rPr>
        <w:t>」策略所延伸之課堂活動「</w:t>
      </w:r>
      <w:r w:rsidR="008E1B9D">
        <w:rPr>
          <w:rFonts w:hint="eastAsia"/>
        </w:rPr>
        <w:t>模擬平台之操作</w:t>
      </w:r>
      <w:r w:rsidR="008E1B9D">
        <w:rPr>
          <w:rFonts w:hint="eastAsia"/>
        </w:rPr>
        <w:t>」，對於自己學習課堂概念有所助益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rPr>
          <w:rFonts w:hint="eastAsia"/>
        </w:rPr>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w:t>
      </w:r>
      <w:r w:rsidR="001E37FA">
        <w:rPr>
          <w:rFonts w:hint="eastAsia"/>
        </w:rPr>
        <w:t>應用</w:t>
      </w:r>
      <w:r w:rsidR="001E37FA">
        <w:rPr>
          <w:rFonts w:hint="eastAsia"/>
        </w:rPr>
        <w:t>」策略所延伸之課堂活動「</w:t>
      </w:r>
      <w:r w:rsidR="001E37FA">
        <w:rPr>
          <w:rFonts w:hint="eastAsia"/>
        </w:rPr>
        <w:t>程式實作</w:t>
      </w:r>
      <w:r w:rsidR="001E37FA">
        <w:rPr>
          <w:rFonts w:hint="eastAsia"/>
        </w:rPr>
        <w:t>」，對於自己學習課堂概念有所助益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Pr>
          <w:rFonts w:cs="Times New Roman" w:hint="eastAsia"/>
        </w:rPr>
        <w:t>「</w:t>
      </w:r>
      <w:r w:rsidR="00D22C4D" w:rsidRPr="005543D6">
        <w:rPr>
          <w:rFonts w:cs="Times New Roman" w:hint="eastAsia"/>
        </w:rPr>
        <w:t>權重與輸出誤差間的關係</w:t>
      </w:r>
      <w:r w:rsidR="00D22C4D">
        <w:rPr>
          <w:rFonts w:cs="Times New Roman" w:hint="eastAsia"/>
        </w:rPr>
        <w:t>」</w:t>
      </w:r>
      <w:r w:rsidR="00D22C4D">
        <w:rPr>
          <w:rFonts w:cs="Times New Roman" w:hint="eastAsia"/>
        </w:rPr>
        <w:t>相較於</w:t>
      </w:r>
      <w:r w:rsidR="00D22C4D">
        <w:rPr>
          <w:rFonts w:cs="Times New Roman" w:hint="eastAsia"/>
        </w:rPr>
        <w:t>「資料搜集」</w:t>
      </w:r>
      <w:r w:rsidR="00D22C4D">
        <w:rPr>
          <w:rFonts w:cs="Times New Roman" w:hint="eastAsia"/>
        </w:rPr>
        <w:t>、</w:t>
      </w:r>
      <w:r w:rsidR="00D22C4D">
        <w:rPr>
          <w:rFonts w:cs="Times New Roman" w:hint="eastAsia"/>
        </w:rPr>
        <w:t>「</w:t>
      </w:r>
      <w:r w:rsidR="00D22C4D" w:rsidRPr="005543D6">
        <w:rPr>
          <w:rFonts w:cs="Times New Roman" w:hint="eastAsia"/>
        </w:rPr>
        <w:t>訓練類神經網路的目的</w:t>
      </w:r>
      <w:r w:rsidR="00D22C4D">
        <w:rPr>
          <w:rFonts w:cs="Times New Roman" w:hint="eastAsia"/>
        </w:rPr>
        <w:t>」</w:t>
      </w:r>
      <w:r w:rsidR="00D22C4D">
        <w:rPr>
          <w:rFonts w:cs="Times New Roman" w:hint="eastAsia"/>
        </w:rPr>
        <w:t>、</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w:t>
      </w:r>
      <w:r w:rsidR="00D22C4D">
        <w:rPr>
          <w:rFonts w:cs="Times New Roman" w:hint="eastAsia"/>
        </w:rPr>
        <w:t>難</w:t>
      </w:r>
      <w:r w:rsidR="00D22C4D">
        <w:rPr>
          <w:rFonts w:cs="Times New Roman" w:hint="eastAsia"/>
        </w:rPr>
        <w:t>的課堂概念</w:t>
      </w:r>
      <w:r w:rsidR="00D22C4D">
        <w:rPr>
          <w:rFonts w:cs="Times New Roman" w:hint="eastAsia"/>
        </w:rPr>
        <w:t>，但由於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rPr>
          <w:rFonts w:hint="eastAsia"/>
        </w:rPr>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hint="eastAsia"/>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w:t>
      </w:r>
      <w:r w:rsidR="00813CD2">
        <w:rPr>
          <w:rFonts w:cs="Times New Roman" w:hint="eastAsia"/>
        </w:rPr>
        <w:t>，亦即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hint="eastAsia"/>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w:t>
      </w:r>
      <w:r w:rsidR="00D903C7">
        <w:rPr>
          <w:rFonts w:cs="Times New Roman" w:hint="eastAsia"/>
        </w:rPr>
        <w:t>「資料搜集」</w:t>
      </w:r>
      <w:r w:rsidR="00D903C7">
        <w:rPr>
          <w:rFonts w:cs="Times New Roman" w:hint="eastAsia"/>
        </w:rPr>
        <w:t>、</w:t>
      </w:r>
      <w:r w:rsidR="00D903C7">
        <w:rPr>
          <w:rFonts w:cs="Times New Roman" w:hint="eastAsia"/>
        </w:rPr>
        <w:t>「</w:t>
      </w:r>
      <w:r w:rsidR="00D903C7" w:rsidRPr="00D2671C">
        <w:rPr>
          <w:rFonts w:cs="Times New Roman" w:hint="eastAsia"/>
        </w:rPr>
        <w:t>訓練類神經網路的目的</w:t>
      </w:r>
      <w:r w:rsidR="00D903C7">
        <w:rPr>
          <w:rFonts w:cs="Times New Roman" w:hint="eastAsia"/>
        </w:rPr>
        <w:t>」</w:t>
      </w:r>
      <w:r w:rsidR="00D903C7">
        <w:rPr>
          <w:rFonts w:cs="Times New Roman" w:hint="eastAsia"/>
        </w:rPr>
        <w:t>皆為教材內容中，較簡單的課堂概念，由此可見控制組學生</w:t>
      </w:r>
      <w:r w:rsidR="00D903C7">
        <w:rPr>
          <w:rFonts w:cs="Times New Roman" w:hint="eastAsia"/>
        </w:rPr>
        <w:t>認為「老師講解」之課堂活動能夠幫助理解較簡單的課程概念。</w:t>
      </w:r>
    </w:p>
    <w:p w14:paraId="4759EC52" w14:textId="291DD7B8" w:rsidR="00D2671C" w:rsidRPr="00E55D05" w:rsidRDefault="00D2671C" w:rsidP="00D2671C">
      <w:pPr>
        <w:ind w:firstLine="480"/>
        <w:rPr>
          <w:rFonts w:hint="eastAsia"/>
        </w:rPr>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rPr>
          <w:rFonts w:hint="eastAsia"/>
        </w:rPr>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46093BC8" w:rsidR="001647F5" w:rsidRPr="001647F5" w:rsidRDefault="00447442" w:rsidP="001647F5">
      <w:pPr>
        <w:ind w:firstLine="480"/>
        <w:rPr>
          <w:rFonts w:hint="eastAsia"/>
        </w:rPr>
      </w:pPr>
      <w:r>
        <w:rPr>
          <w:rFonts w:hint="eastAsia"/>
        </w:rPr>
        <w:t>而從</w:t>
      </w:r>
      <w:r>
        <w:rPr>
          <w:rFonts w:hint="eastAsia"/>
        </w:rPr>
        <w:t>表</w:t>
      </w:r>
      <w:r>
        <w:t>4-21</w:t>
      </w:r>
      <w:r>
        <w:rPr>
          <w:rFonts w:hint="eastAsia"/>
        </w:rPr>
        <w:t>實驗組學生的訪談內容中，可以發現學生認同</w:t>
      </w:r>
      <w:r>
        <w:rPr>
          <w:rFonts w:hint="eastAsia"/>
        </w:rPr>
        <w:t>模擬平台介入教學對於學習是有幫助的</w:t>
      </w:r>
      <w:r>
        <w:rPr>
          <w:rFonts w:hint="eastAsia"/>
        </w:rPr>
        <w:t>，以及將兩組訪談內容對照的結果分析，本研究發現三項益處與過往</w:t>
      </w:r>
      <w:r>
        <w:rPr>
          <w:rFonts w:hint="eastAsia"/>
        </w:rPr>
        <w:t>模擬式教學</w:t>
      </w:r>
      <w:r>
        <w:rPr>
          <w:rFonts w:hint="eastAsia"/>
        </w:rPr>
        <w:t>相關研究</w:t>
      </w:r>
      <w:r>
        <w:rPr>
          <w:rFonts w:hint="eastAsia"/>
        </w:rPr>
        <w:t>相符</w:t>
      </w:r>
      <w:r>
        <w:rPr>
          <w:rFonts w:hint="eastAsia"/>
        </w:rPr>
        <w:t>：</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w:t>
      </w:r>
      <w:r w:rsidR="00293AE5">
        <w:rPr>
          <w:rFonts w:hint="eastAsia"/>
        </w:rPr>
        <w:t>表</w:t>
      </w:r>
      <w:r w:rsidR="00293AE5">
        <w:t>4-21</w:t>
      </w:r>
      <w:r w:rsidR="00293AE5">
        <w:rPr>
          <w:rFonts w:hint="eastAsia"/>
        </w:rPr>
        <w:t>訪談內容</w:t>
      </w:r>
      <w:r w:rsidR="00293AE5">
        <w:rPr>
          <w:rFonts w:hint="eastAsia"/>
        </w:rPr>
        <w:t>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w:t>
      </w:r>
      <w:r w:rsidR="001C3F2F">
        <w:rPr>
          <w:rFonts w:hint="eastAsia"/>
        </w:rPr>
        <w:t>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w:t>
      </w:r>
      <w:r w:rsidR="001C3F2F">
        <w:rPr>
          <w:rFonts w:hint="eastAsia"/>
        </w:rPr>
        <w:t>健康照護與貓狗圖片分類的例子</w:t>
      </w:r>
      <w:r w:rsidR="001C3F2F">
        <w:rPr>
          <w:rFonts w:hint="eastAsia"/>
        </w:rPr>
        <w:t>以增進學生對於課程的理解程度，</w:t>
      </w:r>
      <w:r w:rsidR="001C3F2F">
        <w:rPr>
          <w:rFonts w:hint="eastAsia"/>
        </w:rPr>
        <w:t>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1C3F2F">
        <w:rPr>
          <w:rFonts w:hint="eastAsia"/>
        </w:rPr>
        <w:t>，</w:t>
      </w:r>
      <w:r w:rsidR="001C3F2F">
        <w:rPr>
          <w:rFonts w:hint="eastAsia"/>
        </w:rPr>
        <w:t>可以發現學生</w:t>
      </w:r>
      <w:r w:rsidR="001C3F2F">
        <w:rPr>
          <w:rFonts w:hint="eastAsia"/>
        </w:rPr>
        <w:t>認同</w:t>
      </w:r>
      <w:r w:rsidR="001C3F2F">
        <w:rPr>
          <w:rFonts w:hint="eastAsia"/>
        </w:rPr>
        <w:t>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w:t>
      </w:r>
      <w:r w:rsidR="001647F5">
        <w:rPr>
          <w:rFonts w:cs="Times New Roman" w:hint="eastAsia"/>
          <w:kern w:val="0"/>
        </w:rPr>
        <w:t>，在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許多運算融入至此單元中，使學生認為課程從此單元開始變得更加困難，但訪談內容也顯示，學生認為本單元遇到的學習困難，在模擬平台上是能夠幫助自己解決學習困難的</w:t>
      </w:r>
      <w:r w:rsidR="001647F5">
        <w:rPr>
          <w:rFonts w:hint="eastAsia"/>
        </w:rPr>
        <w:t>，表示學生在面對較複雜計算的教學內容時，模擬平台是能夠協助學生理解這些課堂概念，而且本研究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lastRenderedPageBreak/>
        <w:t xml:space="preserve">1. </w:t>
      </w:r>
      <w:r w:rsidRPr="00D437F3">
        <w:rPr>
          <w:rFonts w:hint="eastAsia"/>
          <w:b/>
          <w:bCs/>
        </w:rPr>
        <w:t>模擬式教學策略「概念理解」課堂感受</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b/>
          <w:bCs/>
        </w:rPr>
      </w:pPr>
      <w:r w:rsidRPr="00D437F3">
        <w:rPr>
          <w:rFonts w:hint="eastAsia"/>
          <w:b/>
          <w:bCs/>
        </w:rPr>
        <w:t>2</w:t>
      </w:r>
      <w:r w:rsidRPr="00D437F3">
        <w:rPr>
          <w:b/>
          <w:bCs/>
        </w:rPr>
        <w:t xml:space="preserve">. </w:t>
      </w:r>
      <w:r w:rsidRPr="00D437F3">
        <w:rPr>
          <w:rFonts w:hint="eastAsia"/>
          <w:b/>
          <w:bCs/>
        </w:rPr>
        <w:t>模擬式教學策略「概念反思」課堂感受</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模擬式教學策略「概念應用」課堂感受</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因為視覺化模擬平台滿足了「基礎數學知識」，所以在人工智慧相關概念上的教學有較多的輔助，程式相關的教學輔助就較少，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hint="eastAsia"/>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9393D" w14:textId="77777777" w:rsidR="0043659F" w:rsidRDefault="0043659F" w:rsidP="00D3535B">
      <w:pPr>
        <w:spacing w:line="240" w:lineRule="auto"/>
        <w:ind w:firstLine="480"/>
      </w:pPr>
      <w:r>
        <w:separator/>
      </w:r>
    </w:p>
  </w:endnote>
  <w:endnote w:type="continuationSeparator" w:id="0">
    <w:p w14:paraId="2CC0FFEF" w14:textId="77777777" w:rsidR="0043659F" w:rsidRDefault="0043659F" w:rsidP="00D3535B">
      <w:pPr>
        <w:spacing w:line="240" w:lineRule="auto"/>
        <w:ind w:firstLine="480"/>
      </w:pPr>
      <w:r>
        <w:continuationSeparator/>
      </w:r>
    </w:p>
  </w:endnote>
  <w:endnote w:type="continuationNotice" w:id="1">
    <w:p w14:paraId="11211AE1" w14:textId="77777777" w:rsidR="0043659F" w:rsidRDefault="0043659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137DA" w14:textId="77777777" w:rsidR="0043659F" w:rsidRDefault="0043659F" w:rsidP="00D3535B">
      <w:pPr>
        <w:spacing w:line="240" w:lineRule="auto"/>
        <w:ind w:firstLine="480"/>
      </w:pPr>
      <w:r>
        <w:separator/>
      </w:r>
    </w:p>
  </w:footnote>
  <w:footnote w:type="continuationSeparator" w:id="0">
    <w:p w14:paraId="56AD0E7D" w14:textId="77777777" w:rsidR="0043659F" w:rsidRDefault="0043659F" w:rsidP="00D3535B">
      <w:pPr>
        <w:spacing w:line="240" w:lineRule="auto"/>
        <w:ind w:firstLine="480"/>
      </w:pPr>
      <w:r>
        <w:continuationSeparator/>
      </w:r>
    </w:p>
  </w:footnote>
  <w:footnote w:type="continuationNotice" w:id="1">
    <w:p w14:paraId="6AF47020" w14:textId="77777777" w:rsidR="0043659F" w:rsidRDefault="0043659F">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59F"/>
    <w:rsid w:val="00437B7C"/>
    <w:rsid w:val="00440232"/>
    <w:rsid w:val="004416B0"/>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A72DA"/>
    <w:rsid w:val="00AB108B"/>
    <w:rsid w:val="00AB3350"/>
    <w:rsid w:val="00AC122C"/>
    <w:rsid w:val="00AC3BC5"/>
    <w:rsid w:val="00AC5E21"/>
    <w:rsid w:val="00AC673E"/>
    <w:rsid w:val="00AD2BD7"/>
    <w:rsid w:val="00AD512E"/>
    <w:rsid w:val="00AD5917"/>
    <w:rsid w:val="00AD72F2"/>
    <w:rsid w:val="00AE4F3B"/>
    <w:rsid w:val="00AE5297"/>
    <w:rsid w:val="00AE6084"/>
    <w:rsid w:val="00AE6E67"/>
    <w:rsid w:val="00AF32B1"/>
    <w:rsid w:val="00AF674C"/>
    <w:rsid w:val="00B05E53"/>
    <w:rsid w:val="00B070A2"/>
    <w:rsid w:val="00B12821"/>
    <w:rsid w:val="00B12FB6"/>
    <w:rsid w:val="00B17C19"/>
    <w:rsid w:val="00B21BFC"/>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183</Pages>
  <Words>13543</Words>
  <Characters>77201</Characters>
  <Application>Microsoft Office Word</Application>
  <DocSecurity>0</DocSecurity>
  <Lines>643</Lines>
  <Paragraphs>181</Paragraphs>
  <ScaleCrop>false</ScaleCrop>
  <Company/>
  <LinksUpToDate>false</LinksUpToDate>
  <CharactersWithSpaces>90563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59</cp:revision>
  <cp:lastPrinted>2022-07-07T12:38:00Z</cp:lastPrinted>
  <dcterms:created xsi:type="dcterms:W3CDTF">2022-07-01T12:06:00Z</dcterms:created>
  <dcterms:modified xsi:type="dcterms:W3CDTF">2022-07-07T16:48:00Z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